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1DA" w:rsidRDefault="00ED11DA">
      <w:pPr>
        <w:rPr>
          <w:rFonts w:asciiTheme="minorHAnsi" w:hAnsiTheme="minorHAnsi"/>
          <w:sz w:val="22"/>
          <w:szCs w:val="22"/>
          <w:lang w:val="en-GB"/>
        </w:rPr>
      </w:pPr>
      <w:bookmarkStart w:id="0" w:name="_GoBack"/>
      <w:bookmarkEnd w:id="0"/>
    </w:p>
    <w:p w:rsidR="003463A2" w:rsidRDefault="003463A2" w:rsidP="003463A2">
      <w:pPr>
        <w:ind w:firstLine="720"/>
        <w:rPr>
          <w:rFonts w:ascii="Arial Narrow" w:hAnsi="Arial Narrow"/>
          <w:szCs w:val="24"/>
          <w:lang w:val="en-GB"/>
        </w:rPr>
      </w:pPr>
    </w:p>
    <w:p w:rsidR="00831C71" w:rsidRDefault="00831C71" w:rsidP="003463A2">
      <w:pPr>
        <w:ind w:firstLine="720"/>
        <w:rPr>
          <w:rFonts w:ascii="Arial Narrow" w:hAnsi="Arial Narrow"/>
          <w:szCs w:val="24"/>
          <w:lang w:val="en-GB"/>
        </w:rPr>
      </w:pPr>
    </w:p>
    <w:p w:rsidR="00831C71" w:rsidRPr="00831C71" w:rsidRDefault="00515869" w:rsidP="00831C71">
      <w:pPr>
        <w:jc w:val="right"/>
        <w:rPr>
          <w:rFonts w:ascii="Century Gothic" w:hAnsi="Century Gothic"/>
          <w:b/>
          <w:spacing w:val="-3"/>
          <w:sz w:val="22"/>
          <w:szCs w:val="22"/>
          <w:lang w:val="en-GB"/>
        </w:rPr>
      </w:pPr>
      <w:r>
        <w:rPr>
          <w:rFonts w:ascii="Century Gothic" w:hAnsi="Century Gothic"/>
          <w:b/>
          <w:spacing w:val="-3"/>
          <w:sz w:val="22"/>
          <w:szCs w:val="22"/>
          <w:lang w:val="en-GB"/>
        </w:rPr>
        <w:t>22</w:t>
      </w:r>
      <w:r w:rsidRPr="00515869">
        <w:rPr>
          <w:rFonts w:ascii="Century Gothic" w:hAnsi="Century Gothic"/>
          <w:b/>
          <w:spacing w:val="-3"/>
          <w:sz w:val="22"/>
          <w:szCs w:val="22"/>
          <w:vertAlign w:val="superscript"/>
          <w:lang w:val="en-GB"/>
        </w:rPr>
        <w:t>nd</w:t>
      </w:r>
      <w:r w:rsidR="00CC0AB8">
        <w:rPr>
          <w:rFonts w:ascii="Century Gothic" w:hAnsi="Century Gothic"/>
          <w:b/>
          <w:spacing w:val="-3"/>
          <w:sz w:val="22"/>
          <w:szCs w:val="22"/>
          <w:lang w:val="en-GB"/>
        </w:rPr>
        <w:t xml:space="preserve"> September</w:t>
      </w:r>
      <w:r w:rsidR="00831C71" w:rsidRPr="00831C71">
        <w:rPr>
          <w:rFonts w:ascii="Century Gothic" w:hAnsi="Century Gothic"/>
          <w:b/>
          <w:spacing w:val="-3"/>
          <w:sz w:val="22"/>
          <w:szCs w:val="22"/>
          <w:lang w:val="en-GB"/>
        </w:rPr>
        <w:t xml:space="preserve"> 2020</w:t>
      </w:r>
    </w:p>
    <w:p w:rsidR="00831C71" w:rsidRDefault="00831C71" w:rsidP="00831C71">
      <w:pPr>
        <w:rPr>
          <w:rFonts w:ascii="Century Gothic" w:hAnsi="Century Gothic"/>
          <w:b/>
          <w:i/>
          <w:spacing w:val="-3"/>
          <w:sz w:val="22"/>
          <w:szCs w:val="22"/>
          <w:lang w:val="en-GB"/>
        </w:rPr>
      </w:pPr>
    </w:p>
    <w:p w:rsidR="00831C71" w:rsidRPr="00831C71" w:rsidRDefault="00831C71" w:rsidP="00831C71">
      <w:pPr>
        <w:rPr>
          <w:rFonts w:ascii="Century Gothic" w:hAnsi="Century Gothic"/>
          <w:b/>
          <w:spacing w:val="-3"/>
          <w:sz w:val="22"/>
          <w:szCs w:val="22"/>
          <w:lang w:val="en-GB"/>
        </w:rPr>
      </w:pPr>
      <w:r w:rsidRPr="00831C71">
        <w:rPr>
          <w:rFonts w:ascii="Century Gothic" w:hAnsi="Century Gothic"/>
          <w:b/>
          <w:spacing w:val="-3"/>
          <w:sz w:val="22"/>
          <w:szCs w:val="22"/>
          <w:lang w:val="en-GB"/>
        </w:rPr>
        <w:t>RE:</w:t>
      </w:r>
      <w:r w:rsidRPr="00831C71">
        <w:rPr>
          <w:rFonts w:ascii="Century Gothic" w:hAnsi="Century Gothic"/>
          <w:b/>
          <w:spacing w:val="-3"/>
          <w:sz w:val="22"/>
          <w:szCs w:val="22"/>
          <w:lang w:val="en-GB"/>
        </w:rPr>
        <w:tab/>
        <w:t>GALWAY SOLICITORS BAR ASSOCIATION AND BAR OF THE WESTERN CIRCUIT</w:t>
      </w:r>
    </w:p>
    <w:p w:rsidR="00831C71" w:rsidRPr="00831C71" w:rsidRDefault="00831C71" w:rsidP="00831C71">
      <w:pPr>
        <w:rPr>
          <w:rFonts w:ascii="Century Gothic" w:hAnsi="Century Gothic"/>
          <w:b/>
          <w:spacing w:val="-3"/>
          <w:sz w:val="22"/>
          <w:szCs w:val="22"/>
          <w:lang w:val="en-GB"/>
        </w:rPr>
      </w:pPr>
    </w:p>
    <w:p w:rsidR="00831C71" w:rsidRPr="00831C71" w:rsidRDefault="00831C71" w:rsidP="00831C71">
      <w:pPr>
        <w:ind w:firstLine="720"/>
        <w:rPr>
          <w:rFonts w:ascii="Century Gothic" w:hAnsi="Century Gothic"/>
          <w:b/>
          <w:spacing w:val="-3"/>
          <w:sz w:val="22"/>
          <w:szCs w:val="22"/>
          <w:lang w:val="en-GB"/>
        </w:rPr>
      </w:pPr>
      <w:r w:rsidRPr="00831C71">
        <w:rPr>
          <w:rFonts w:ascii="Century Gothic" w:hAnsi="Century Gothic"/>
          <w:b/>
          <w:spacing w:val="-3"/>
          <w:sz w:val="22"/>
          <w:szCs w:val="22"/>
          <w:lang w:val="en-GB"/>
        </w:rPr>
        <w:t>G</w:t>
      </w:r>
      <w:r w:rsidR="00CC0AB8">
        <w:rPr>
          <w:rFonts w:ascii="Century Gothic" w:hAnsi="Century Gothic"/>
          <w:b/>
          <w:spacing w:val="-3"/>
          <w:sz w:val="22"/>
          <w:szCs w:val="22"/>
          <w:lang w:val="en-GB"/>
        </w:rPr>
        <w:t>alway Settlement Sessions – October</w:t>
      </w:r>
      <w:r w:rsidRPr="00831C71">
        <w:rPr>
          <w:rFonts w:ascii="Century Gothic" w:hAnsi="Century Gothic"/>
          <w:b/>
          <w:spacing w:val="-3"/>
          <w:sz w:val="22"/>
          <w:szCs w:val="22"/>
          <w:lang w:val="en-GB"/>
        </w:rPr>
        <w:t xml:space="preserve"> 2020</w:t>
      </w:r>
    </w:p>
    <w:p w:rsidR="00831C71" w:rsidRPr="00831C71" w:rsidRDefault="00831C71" w:rsidP="00831C71">
      <w:pPr>
        <w:rPr>
          <w:rFonts w:ascii="Century Gothic" w:hAnsi="Century Gothic"/>
          <w:sz w:val="22"/>
          <w:szCs w:val="22"/>
          <w:lang w:val="en-GB"/>
        </w:rPr>
      </w:pPr>
      <w:r w:rsidRPr="00831C71">
        <w:rPr>
          <w:rFonts w:ascii="Century Gothic" w:hAnsi="Century Gothic"/>
          <w:b/>
          <w:spacing w:val="-3"/>
          <w:sz w:val="22"/>
          <w:szCs w:val="22"/>
          <w:lang w:val="en-GB"/>
        </w:rPr>
        <w:tab/>
      </w:r>
      <w:r w:rsidRPr="00831C71">
        <w:rPr>
          <w:rFonts w:ascii="Century Gothic" w:hAnsi="Century Gothic"/>
          <w:sz w:val="22"/>
          <w:szCs w:val="22"/>
          <w:lang w:val="en-GB"/>
        </w:rPr>
        <w:t>_________________________________________________________________</w:t>
      </w:r>
    </w:p>
    <w:p w:rsidR="00831C71" w:rsidRPr="00831C71" w:rsidRDefault="00831C71" w:rsidP="00831C71">
      <w:pPr>
        <w:rPr>
          <w:rFonts w:ascii="Century Gothic" w:hAnsi="Century Gothic"/>
          <w:sz w:val="22"/>
          <w:szCs w:val="22"/>
          <w:u w:val="double"/>
          <w:lang w:val="en-GB"/>
        </w:rPr>
      </w:pPr>
    </w:p>
    <w:p w:rsidR="00831C71" w:rsidRPr="00831C71" w:rsidRDefault="00831C71" w:rsidP="00831C71">
      <w:pPr>
        <w:rPr>
          <w:rFonts w:ascii="Century Gothic" w:hAnsi="Century Gothic"/>
          <w:sz w:val="22"/>
          <w:szCs w:val="22"/>
        </w:rPr>
      </w:pPr>
      <w:r w:rsidRPr="00831C71">
        <w:rPr>
          <w:rFonts w:ascii="Century Gothic" w:hAnsi="Century Gothic"/>
          <w:sz w:val="22"/>
          <w:szCs w:val="22"/>
        </w:rPr>
        <w:t>Dear Colleagues,</w:t>
      </w:r>
    </w:p>
    <w:p w:rsidR="00831C71" w:rsidRPr="00831C71" w:rsidRDefault="00831C71" w:rsidP="00831C71">
      <w:pPr>
        <w:rPr>
          <w:rFonts w:ascii="Century Gothic" w:hAnsi="Century Gothic"/>
          <w:sz w:val="22"/>
          <w:szCs w:val="22"/>
        </w:rPr>
      </w:pPr>
    </w:p>
    <w:p w:rsidR="00515869" w:rsidRDefault="00515869" w:rsidP="00831C71">
      <w:pPr>
        <w:jc w:val="both"/>
        <w:rPr>
          <w:rFonts w:ascii="Century Gothic" w:hAnsi="Century Gothic"/>
          <w:sz w:val="22"/>
          <w:szCs w:val="22"/>
        </w:rPr>
      </w:pPr>
      <w:r>
        <w:rPr>
          <w:rFonts w:ascii="Century Gothic" w:hAnsi="Century Gothic"/>
          <w:sz w:val="22"/>
          <w:szCs w:val="22"/>
        </w:rPr>
        <w:t>T</w:t>
      </w:r>
      <w:r w:rsidR="00831C71" w:rsidRPr="00831C71">
        <w:rPr>
          <w:rFonts w:ascii="Century Gothic" w:hAnsi="Century Gothic"/>
          <w:sz w:val="22"/>
          <w:szCs w:val="22"/>
        </w:rPr>
        <w:t xml:space="preserve">he Galway High Court sessions </w:t>
      </w:r>
      <w:r>
        <w:rPr>
          <w:rFonts w:ascii="Century Gothic" w:hAnsi="Century Gothic"/>
          <w:sz w:val="22"/>
          <w:szCs w:val="22"/>
        </w:rPr>
        <w:t xml:space="preserve">for the upcoming Michaelmas Term in October will not proceed at Galway Courthouse. </w:t>
      </w:r>
    </w:p>
    <w:p w:rsidR="00831C71" w:rsidRPr="00831C71" w:rsidRDefault="00831C71" w:rsidP="00831C71">
      <w:pPr>
        <w:jc w:val="both"/>
        <w:rPr>
          <w:rFonts w:ascii="Century Gothic" w:hAnsi="Century Gothic"/>
          <w:sz w:val="22"/>
          <w:szCs w:val="22"/>
        </w:rPr>
      </w:pPr>
    </w:p>
    <w:p w:rsidR="00831C71" w:rsidRPr="00831C71" w:rsidRDefault="00831C71" w:rsidP="00831C71">
      <w:pPr>
        <w:jc w:val="both"/>
        <w:rPr>
          <w:rFonts w:ascii="Century Gothic" w:hAnsi="Century Gothic"/>
          <w:sz w:val="22"/>
          <w:szCs w:val="22"/>
        </w:rPr>
      </w:pPr>
      <w:r w:rsidRPr="00831C71">
        <w:rPr>
          <w:rFonts w:ascii="Century Gothic" w:hAnsi="Century Gothic"/>
          <w:sz w:val="22"/>
          <w:szCs w:val="22"/>
        </w:rPr>
        <w:t>In an effort to progress matters and to avoid a significant backlog developing, the Galway Solicitors Bar Association and members of the Western Bar are proposing that in lieu of the High Court sessions a structured week of settlement meeting</w:t>
      </w:r>
      <w:r w:rsidR="00515869">
        <w:rPr>
          <w:rFonts w:ascii="Century Gothic" w:hAnsi="Century Gothic"/>
          <w:sz w:val="22"/>
          <w:szCs w:val="22"/>
        </w:rPr>
        <w:t>s</w:t>
      </w:r>
      <w:r w:rsidRPr="00831C71">
        <w:rPr>
          <w:rFonts w:ascii="Century Gothic" w:hAnsi="Century Gothic"/>
          <w:sz w:val="22"/>
          <w:szCs w:val="22"/>
        </w:rPr>
        <w:t xml:space="preserve"> be arranged for the week beginning the </w:t>
      </w:r>
      <w:r w:rsidR="00CC0AB8">
        <w:rPr>
          <w:rFonts w:ascii="Century Gothic" w:hAnsi="Century Gothic"/>
          <w:sz w:val="22"/>
          <w:szCs w:val="22"/>
        </w:rPr>
        <w:t>19</w:t>
      </w:r>
      <w:r w:rsidR="00CC0AB8" w:rsidRPr="00CC0AB8">
        <w:rPr>
          <w:rFonts w:ascii="Century Gothic" w:hAnsi="Century Gothic"/>
          <w:sz w:val="22"/>
          <w:szCs w:val="22"/>
          <w:vertAlign w:val="superscript"/>
        </w:rPr>
        <w:t>th</w:t>
      </w:r>
      <w:r w:rsidR="005B1BF3">
        <w:rPr>
          <w:rFonts w:ascii="Century Gothic" w:hAnsi="Century Gothic"/>
          <w:sz w:val="22"/>
          <w:szCs w:val="22"/>
        </w:rPr>
        <w:t xml:space="preserve"> October</w:t>
      </w:r>
      <w:r w:rsidR="00515869">
        <w:rPr>
          <w:rFonts w:ascii="Century Gothic" w:hAnsi="Century Gothic"/>
          <w:sz w:val="22"/>
          <w:szCs w:val="22"/>
        </w:rPr>
        <w:t xml:space="preserve"> 2020 at the </w:t>
      </w:r>
      <w:proofErr w:type="spellStart"/>
      <w:r w:rsidR="00515869">
        <w:rPr>
          <w:rFonts w:ascii="Century Gothic" w:hAnsi="Century Gothic"/>
          <w:sz w:val="22"/>
          <w:szCs w:val="22"/>
        </w:rPr>
        <w:t>Ardilaun</w:t>
      </w:r>
      <w:proofErr w:type="spellEnd"/>
      <w:r w:rsidR="00515869">
        <w:rPr>
          <w:rFonts w:ascii="Century Gothic" w:hAnsi="Century Gothic"/>
          <w:sz w:val="22"/>
          <w:szCs w:val="22"/>
        </w:rPr>
        <w:t xml:space="preserve"> Hotel, Taylor’s Hill, </w:t>
      </w:r>
      <w:proofErr w:type="gramStart"/>
      <w:r w:rsidR="00515869">
        <w:rPr>
          <w:rFonts w:ascii="Century Gothic" w:hAnsi="Century Gothic"/>
          <w:sz w:val="22"/>
          <w:szCs w:val="22"/>
        </w:rPr>
        <w:t>Galway</w:t>
      </w:r>
      <w:proofErr w:type="gramEnd"/>
      <w:r w:rsidR="00515869">
        <w:rPr>
          <w:rFonts w:ascii="Century Gothic" w:hAnsi="Century Gothic"/>
          <w:sz w:val="22"/>
          <w:szCs w:val="22"/>
        </w:rPr>
        <w:t>.</w:t>
      </w:r>
    </w:p>
    <w:p w:rsidR="00831C71" w:rsidRPr="00831C71" w:rsidRDefault="00831C71" w:rsidP="00831C71">
      <w:pPr>
        <w:jc w:val="both"/>
        <w:rPr>
          <w:rFonts w:ascii="Century Gothic" w:hAnsi="Century Gothic"/>
          <w:sz w:val="22"/>
          <w:szCs w:val="22"/>
        </w:rPr>
      </w:pPr>
    </w:p>
    <w:p w:rsidR="00831C71" w:rsidRPr="00831C71" w:rsidRDefault="00831C71" w:rsidP="00831C71">
      <w:pPr>
        <w:jc w:val="both"/>
        <w:rPr>
          <w:rFonts w:ascii="Century Gothic" w:hAnsi="Century Gothic"/>
          <w:sz w:val="22"/>
          <w:szCs w:val="22"/>
        </w:rPr>
      </w:pPr>
      <w:r w:rsidRPr="00831C71">
        <w:rPr>
          <w:rFonts w:ascii="Century Gothic" w:hAnsi="Century Gothic"/>
          <w:sz w:val="22"/>
          <w:szCs w:val="22"/>
        </w:rPr>
        <w:t>The meetings will need to be timetabled as the number of people present at any time in the area will have to be carefully controlled.</w:t>
      </w:r>
      <w:r w:rsidR="00515869">
        <w:rPr>
          <w:rFonts w:ascii="Century Gothic" w:hAnsi="Century Gothic"/>
          <w:sz w:val="22"/>
          <w:szCs w:val="22"/>
        </w:rPr>
        <w:t xml:space="preserve"> The settlement meetings will take place in a similar fashion to those which</w:t>
      </w:r>
      <w:r w:rsidR="0063611E">
        <w:rPr>
          <w:rFonts w:ascii="Century Gothic" w:hAnsi="Century Gothic"/>
          <w:sz w:val="22"/>
          <w:szCs w:val="22"/>
        </w:rPr>
        <w:t xml:space="preserve"> already took place at the </w:t>
      </w:r>
      <w:proofErr w:type="spellStart"/>
      <w:r w:rsidR="0063611E">
        <w:rPr>
          <w:rFonts w:ascii="Century Gothic" w:hAnsi="Century Gothic"/>
          <w:sz w:val="22"/>
          <w:szCs w:val="22"/>
        </w:rPr>
        <w:t>Ardilaun</w:t>
      </w:r>
      <w:proofErr w:type="spellEnd"/>
      <w:r w:rsidR="0063611E">
        <w:rPr>
          <w:rFonts w:ascii="Century Gothic" w:hAnsi="Century Gothic"/>
          <w:sz w:val="22"/>
          <w:szCs w:val="22"/>
        </w:rPr>
        <w:t xml:space="preserve"> Hotel, in July of this year.</w:t>
      </w:r>
    </w:p>
    <w:p w:rsidR="00831C71" w:rsidRPr="00831C71" w:rsidRDefault="00831C71" w:rsidP="00831C71">
      <w:pPr>
        <w:jc w:val="both"/>
        <w:rPr>
          <w:rFonts w:ascii="Century Gothic" w:hAnsi="Century Gothic"/>
          <w:sz w:val="22"/>
          <w:szCs w:val="22"/>
        </w:rPr>
      </w:pPr>
    </w:p>
    <w:p w:rsidR="002F7AF6" w:rsidRDefault="00831C71" w:rsidP="00831C71">
      <w:pPr>
        <w:jc w:val="both"/>
        <w:rPr>
          <w:rFonts w:ascii="Century Gothic" w:hAnsi="Century Gothic"/>
          <w:sz w:val="22"/>
          <w:szCs w:val="22"/>
        </w:rPr>
      </w:pPr>
      <w:r w:rsidRPr="00831C71">
        <w:rPr>
          <w:rFonts w:ascii="Century Gothic" w:hAnsi="Century Gothic"/>
          <w:sz w:val="22"/>
          <w:szCs w:val="22"/>
        </w:rPr>
        <w:t xml:space="preserve">In order for this to be successful a certain amount of planning will be required. </w:t>
      </w:r>
      <w:r w:rsidR="002F7AF6">
        <w:rPr>
          <w:rFonts w:ascii="Century Gothic" w:hAnsi="Century Gothic"/>
          <w:sz w:val="22"/>
          <w:szCs w:val="22"/>
        </w:rPr>
        <w:t>We suggest that all cases which are ready for settlement should be considered and it is equally incumbent on Plaintiff Solicitors to invite settlement negotiation</w:t>
      </w:r>
      <w:r w:rsidR="00E60986">
        <w:rPr>
          <w:rFonts w:ascii="Century Gothic" w:hAnsi="Century Gothic"/>
          <w:sz w:val="22"/>
          <w:szCs w:val="22"/>
        </w:rPr>
        <w:t>s</w:t>
      </w:r>
      <w:r w:rsidR="002F7AF6">
        <w:rPr>
          <w:rFonts w:ascii="Century Gothic" w:hAnsi="Century Gothic"/>
          <w:sz w:val="22"/>
          <w:szCs w:val="22"/>
        </w:rPr>
        <w:t xml:space="preserve"> as it is on Defendant Solicitors.</w:t>
      </w:r>
    </w:p>
    <w:p w:rsidR="002F7AF6" w:rsidRDefault="002F7AF6" w:rsidP="00831C71">
      <w:pPr>
        <w:jc w:val="both"/>
        <w:rPr>
          <w:rFonts w:ascii="Century Gothic" w:hAnsi="Century Gothic"/>
          <w:sz w:val="22"/>
          <w:szCs w:val="22"/>
        </w:rPr>
      </w:pPr>
    </w:p>
    <w:p w:rsidR="00831C71" w:rsidRPr="00831C71" w:rsidRDefault="00831C71" w:rsidP="00831C71">
      <w:pPr>
        <w:jc w:val="both"/>
        <w:rPr>
          <w:rFonts w:ascii="Century Gothic" w:hAnsi="Century Gothic"/>
          <w:sz w:val="22"/>
          <w:szCs w:val="22"/>
        </w:rPr>
      </w:pPr>
      <w:r w:rsidRPr="00831C71">
        <w:rPr>
          <w:rFonts w:ascii="Century Gothic" w:hAnsi="Century Gothic"/>
          <w:sz w:val="22"/>
          <w:szCs w:val="22"/>
        </w:rPr>
        <w:t>The settlement meetings don’t necessarily need to be confined to the cases already set down in the Galway High Court list but it is suggested that those cases will be given priority.</w:t>
      </w:r>
    </w:p>
    <w:p w:rsidR="00831C71" w:rsidRPr="00831C71" w:rsidRDefault="00831C71" w:rsidP="00831C71">
      <w:pPr>
        <w:jc w:val="both"/>
        <w:rPr>
          <w:rFonts w:ascii="Century Gothic" w:hAnsi="Century Gothic"/>
          <w:sz w:val="22"/>
          <w:szCs w:val="22"/>
        </w:rPr>
      </w:pPr>
    </w:p>
    <w:p w:rsidR="00831C71" w:rsidRPr="00831C71" w:rsidRDefault="00831C71" w:rsidP="00831C71">
      <w:pPr>
        <w:jc w:val="both"/>
        <w:rPr>
          <w:rFonts w:ascii="Century Gothic" w:hAnsi="Century Gothic"/>
          <w:sz w:val="22"/>
          <w:szCs w:val="22"/>
        </w:rPr>
      </w:pPr>
      <w:r w:rsidRPr="00831C71">
        <w:rPr>
          <w:rFonts w:ascii="Century Gothic" w:hAnsi="Century Gothic"/>
          <w:sz w:val="22"/>
          <w:szCs w:val="22"/>
        </w:rPr>
        <w:t xml:space="preserve">When agreement has been reached between the parties that a meeting should take place the parties will be asked to email Ms Colleen Brownlee BL </w:t>
      </w:r>
      <w:proofErr w:type="gramStart"/>
      <w:r w:rsidRPr="00831C71">
        <w:rPr>
          <w:rFonts w:ascii="Century Gothic" w:hAnsi="Century Gothic"/>
          <w:sz w:val="22"/>
          <w:szCs w:val="22"/>
        </w:rPr>
        <w:t xml:space="preserve">at </w:t>
      </w:r>
      <w:r w:rsidR="001847D9" w:rsidRPr="001847D9">
        <w:rPr>
          <w:rFonts w:ascii="Arial" w:hAnsi="Arial" w:cs="Arial"/>
          <w:color w:val="222222"/>
          <w:shd w:val="clear" w:color="auto" w:fill="FFFFFF"/>
        </w:rPr>
        <w:t> </w:t>
      </w:r>
      <w:proofErr w:type="gramEnd"/>
      <w:r w:rsidR="00A200A9" w:rsidRPr="001847D9">
        <w:fldChar w:fldCharType="begin"/>
      </w:r>
      <w:r w:rsidR="001847D9" w:rsidRPr="001847D9">
        <w:instrText xml:space="preserve"> HYPERLINK "mailto:colleenbrownleebl@gmail.com" \t "_blank" </w:instrText>
      </w:r>
      <w:r w:rsidR="00A200A9" w:rsidRPr="001847D9">
        <w:fldChar w:fldCharType="separate"/>
      </w:r>
      <w:r w:rsidR="001847D9" w:rsidRPr="001847D9">
        <w:rPr>
          <w:rFonts w:ascii="Arial" w:hAnsi="Arial" w:cs="Arial"/>
          <w:color w:val="1155CC"/>
          <w:u w:val="single"/>
          <w:shd w:val="clear" w:color="auto" w:fill="FFFFFF"/>
        </w:rPr>
        <w:t>colleenbrownleebl@gmail.com</w:t>
      </w:r>
      <w:r w:rsidR="00A200A9" w:rsidRPr="001847D9">
        <w:fldChar w:fldCharType="end"/>
      </w:r>
      <w:r w:rsidR="001847D9">
        <w:t xml:space="preserve"> </w:t>
      </w:r>
      <w:r w:rsidRPr="00831C71">
        <w:rPr>
          <w:rFonts w:ascii="Century Gothic" w:hAnsi="Century Gothic"/>
          <w:sz w:val="22"/>
          <w:szCs w:val="22"/>
        </w:rPr>
        <w:t>with the following information:</w:t>
      </w:r>
    </w:p>
    <w:p w:rsidR="00831C71" w:rsidRPr="00831C71" w:rsidRDefault="00831C71" w:rsidP="00831C71">
      <w:pPr>
        <w:jc w:val="both"/>
        <w:rPr>
          <w:rFonts w:ascii="Century Gothic" w:hAnsi="Century Gothic"/>
          <w:sz w:val="22"/>
          <w:szCs w:val="22"/>
        </w:rPr>
      </w:pPr>
    </w:p>
    <w:p w:rsidR="00831C71" w:rsidRPr="00831C71" w:rsidRDefault="00831C71" w:rsidP="00831C71">
      <w:pPr>
        <w:numPr>
          <w:ilvl w:val="0"/>
          <w:numId w:val="1"/>
        </w:numPr>
        <w:jc w:val="both"/>
        <w:rPr>
          <w:rFonts w:ascii="Century Gothic" w:hAnsi="Century Gothic"/>
          <w:sz w:val="22"/>
          <w:szCs w:val="22"/>
        </w:rPr>
      </w:pPr>
      <w:r w:rsidRPr="00831C71">
        <w:rPr>
          <w:rFonts w:ascii="Century Gothic" w:hAnsi="Century Gothic"/>
          <w:sz w:val="22"/>
          <w:szCs w:val="22"/>
        </w:rPr>
        <w:t>the title of the case</w:t>
      </w:r>
    </w:p>
    <w:p w:rsidR="00831C71" w:rsidRPr="00831C71" w:rsidRDefault="00831C71" w:rsidP="00831C71">
      <w:pPr>
        <w:numPr>
          <w:ilvl w:val="0"/>
          <w:numId w:val="1"/>
        </w:numPr>
        <w:jc w:val="both"/>
        <w:rPr>
          <w:rFonts w:ascii="Century Gothic" w:hAnsi="Century Gothic"/>
          <w:sz w:val="22"/>
          <w:szCs w:val="22"/>
        </w:rPr>
      </w:pPr>
      <w:r w:rsidRPr="00831C71">
        <w:rPr>
          <w:rFonts w:ascii="Century Gothic" w:hAnsi="Century Gothic"/>
          <w:sz w:val="22"/>
          <w:szCs w:val="22"/>
        </w:rPr>
        <w:t>the identity of the solicitors for all parties in the matter</w:t>
      </w:r>
    </w:p>
    <w:p w:rsidR="00831C71" w:rsidRPr="00831C71" w:rsidRDefault="00831C71" w:rsidP="00831C71">
      <w:pPr>
        <w:numPr>
          <w:ilvl w:val="0"/>
          <w:numId w:val="1"/>
        </w:numPr>
        <w:jc w:val="both"/>
        <w:rPr>
          <w:rFonts w:ascii="Century Gothic" w:hAnsi="Century Gothic"/>
          <w:sz w:val="22"/>
          <w:szCs w:val="22"/>
        </w:rPr>
      </w:pPr>
      <w:r w:rsidRPr="00831C71">
        <w:rPr>
          <w:rFonts w:ascii="Century Gothic" w:hAnsi="Century Gothic"/>
          <w:sz w:val="22"/>
          <w:szCs w:val="22"/>
        </w:rPr>
        <w:t>the identity of Counsel retained for all parties</w:t>
      </w:r>
    </w:p>
    <w:p w:rsidR="00831C71" w:rsidRPr="00831C71" w:rsidRDefault="00831C71" w:rsidP="00831C71">
      <w:pPr>
        <w:jc w:val="both"/>
        <w:rPr>
          <w:rFonts w:ascii="Century Gothic" w:hAnsi="Century Gothic"/>
          <w:sz w:val="22"/>
          <w:szCs w:val="22"/>
        </w:rPr>
      </w:pPr>
    </w:p>
    <w:p w:rsidR="00831C71" w:rsidRPr="00831C71" w:rsidRDefault="00831C71" w:rsidP="00831C71">
      <w:pPr>
        <w:jc w:val="both"/>
        <w:rPr>
          <w:rFonts w:ascii="Century Gothic" w:hAnsi="Century Gothic"/>
          <w:sz w:val="22"/>
          <w:szCs w:val="22"/>
        </w:rPr>
      </w:pPr>
      <w:r w:rsidRPr="00831C71">
        <w:rPr>
          <w:rFonts w:ascii="Century Gothic" w:hAnsi="Century Gothic"/>
          <w:sz w:val="22"/>
          <w:szCs w:val="22"/>
        </w:rPr>
        <w:t xml:space="preserve">This information will need to </w:t>
      </w:r>
      <w:proofErr w:type="gramStart"/>
      <w:r w:rsidRPr="00831C71">
        <w:rPr>
          <w:rFonts w:ascii="Century Gothic" w:hAnsi="Century Gothic"/>
          <w:sz w:val="22"/>
          <w:szCs w:val="22"/>
        </w:rPr>
        <w:t>provided</w:t>
      </w:r>
      <w:proofErr w:type="gramEnd"/>
      <w:r w:rsidRPr="00831C71">
        <w:rPr>
          <w:rFonts w:ascii="Century Gothic" w:hAnsi="Century Gothic"/>
          <w:sz w:val="22"/>
          <w:szCs w:val="22"/>
        </w:rPr>
        <w:t xml:space="preserve"> to Ms. Colleen Br</w:t>
      </w:r>
      <w:r w:rsidR="00515869">
        <w:rPr>
          <w:rFonts w:ascii="Century Gothic" w:hAnsi="Century Gothic"/>
          <w:sz w:val="22"/>
          <w:szCs w:val="22"/>
        </w:rPr>
        <w:t>ownlee B.L. no later than Monday</w:t>
      </w:r>
      <w:r w:rsidR="005B1BF3">
        <w:rPr>
          <w:rFonts w:ascii="Century Gothic" w:hAnsi="Century Gothic"/>
          <w:sz w:val="22"/>
          <w:szCs w:val="22"/>
        </w:rPr>
        <w:t>,</w:t>
      </w:r>
      <w:r w:rsidR="00515869">
        <w:rPr>
          <w:rFonts w:ascii="Century Gothic" w:hAnsi="Century Gothic"/>
          <w:sz w:val="22"/>
          <w:szCs w:val="22"/>
        </w:rPr>
        <w:t xml:space="preserve"> the 12</w:t>
      </w:r>
      <w:r w:rsidR="00515869" w:rsidRPr="00515869">
        <w:rPr>
          <w:rFonts w:ascii="Century Gothic" w:hAnsi="Century Gothic"/>
          <w:sz w:val="22"/>
          <w:szCs w:val="22"/>
          <w:vertAlign w:val="superscript"/>
        </w:rPr>
        <w:t>th</w:t>
      </w:r>
      <w:r w:rsidR="00515869">
        <w:rPr>
          <w:rFonts w:ascii="Century Gothic" w:hAnsi="Century Gothic"/>
          <w:sz w:val="22"/>
          <w:szCs w:val="22"/>
        </w:rPr>
        <w:t xml:space="preserve"> October</w:t>
      </w:r>
      <w:r w:rsidRPr="00831C71">
        <w:rPr>
          <w:rFonts w:ascii="Century Gothic" w:hAnsi="Century Gothic"/>
          <w:sz w:val="22"/>
          <w:szCs w:val="22"/>
        </w:rPr>
        <w:t xml:space="preserve"> 2020.  A timetable for the week will then be prepared with each matter being assigned a date and time slot. Absolutely no meetings will be facilitated outside of those timetabled.</w:t>
      </w:r>
    </w:p>
    <w:p w:rsidR="00831C71" w:rsidRPr="00831C71" w:rsidRDefault="00831C71" w:rsidP="00831C71">
      <w:pPr>
        <w:jc w:val="both"/>
        <w:rPr>
          <w:rFonts w:ascii="Century Gothic" w:hAnsi="Century Gothic"/>
          <w:sz w:val="22"/>
          <w:szCs w:val="22"/>
        </w:rPr>
      </w:pPr>
    </w:p>
    <w:p w:rsidR="002F7AF6" w:rsidRDefault="00831C71" w:rsidP="00831C71">
      <w:pPr>
        <w:jc w:val="both"/>
        <w:rPr>
          <w:rFonts w:ascii="Century Gothic" w:hAnsi="Century Gothic"/>
          <w:sz w:val="22"/>
          <w:szCs w:val="22"/>
        </w:rPr>
      </w:pPr>
      <w:r w:rsidRPr="00831C71">
        <w:rPr>
          <w:rFonts w:ascii="Century Gothic" w:hAnsi="Century Gothic"/>
          <w:sz w:val="22"/>
          <w:szCs w:val="22"/>
        </w:rPr>
        <w:t>We are explori</w:t>
      </w:r>
      <w:r w:rsidR="002F7AF6">
        <w:rPr>
          <w:rFonts w:ascii="Century Gothic" w:hAnsi="Century Gothic"/>
          <w:sz w:val="22"/>
          <w:szCs w:val="22"/>
        </w:rPr>
        <w:t xml:space="preserve">ng the possibility of having a </w:t>
      </w:r>
      <w:r w:rsidRPr="00831C71">
        <w:rPr>
          <w:rFonts w:ascii="Century Gothic" w:hAnsi="Century Gothic"/>
          <w:sz w:val="22"/>
          <w:szCs w:val="22"/>
        </w:rPr>
        <w:t>High Court Judge</w:t>
      </w:r>
      <w:r w:rsidR="002F7AF6">
        <w:rPr>
          <w:rFonts w:ascii="Century Gothic" w:hAnsi="Century Gothic"/>
          <w:sz w:val="22"/>
          <w:szCs w:val="22"/>
        </w:rPr>
        <w:t xml:space="preserve"> deal with online remote rulings following the conclusion of the settlement meetings.</w:t>
      </w:r>
    </w:p>
    <w:p w:rsidR="00831C71" w:rsidRPr="00831C71" w:rsidRDefault="00831C71" w:rsidP="00831C71">
      <w:pPr>
        <w:jc w:val="both"/>
        <w:rPr>
          <w:rFonts w:ascii="Century Gothic" w:hAnsi="Century Gothic"/>
          <w:sz w:val="22"/>
          <w:szCs w:val="22"/>
        </w:rPr>
      </w:pPr>
    </w:p>
    <w:p w:rsidR="00831C71" w:rsidRPr="00831C71" w:rsidRDefault="00831C71" w:rsidP="00831C71">
      <w:pPr>
        <w:rPr>
          <w:rFonts w:ascii="Century Gothic" w:hAnsi="Century Gothic"/>
          <w:sz w:val="22"/>
          <w:szCs w:val="22"/>
        </w:rPr>
      </w:pPr>
      <w:r w:rsidRPr="00831C71">
        <w:rPr>
          <w:rFonts w:ascii="Century Gothic" w:hAnsi="Century Gothic"/>
          <w:sz w:val="22"/>
          <w:szCs w:val="22"/>
        </w:rPr>
        <w:t>The success of this initiative will be contingent upon a collaborative approach being take</w:t>
      </w:r>
      <w:r w:rsidR="005B1BF3">
        <w:rPr>
          <w:rFonts w:ascii="Century Gothic" w:hAnsi="Century Gothic"/>
          <w:sz w:val="22"/>
          <w:szCs w:val="22"/>
        </w:rPr>
        <w:t>n</w:t>
      </w:r>
      <w:r w:rsidRPr="00831C71">
        <w:rPr>
          <w:rFonts w:ascii="Century Gothic" w:hAnsi="Century Gothic"/>
          <w:sz w:val="22"/>
          <w:szCs w:val="22"/>
        </w:rPr>
        <w:t xml:space="preserve"> by all practitioners and we would ask that colleagues engage with each other as soon as possible.</w:t>
      </w:r>
    </w:p>
    <w:p w:rsidR="00515869" w:rsidRDefault="00515869" w:rsidP="00831C71">
      <w:pPr>
        <w:rPr>
          <w:rFonts w:ascii="Century Gothic" w:hAnsi="Century Gothic"/>
          <w:sz w:val="22"/>
          <w:szCs w:val="22"/>
        </w:rPr>
      </w:pPr>
    </w:p>
    <w:p w:rsidR="00515869" w:rsidRDefault="005B1BF3" w:rsidP="005B1BF3">
      <w:pPr>
        <w:jc w:val="both"/>
        <w:rPr>
          <w:rFonts w:ascii="Century Gothic" w:hAnsi="Century Gothic"/>
          <w:sz w:val="22"/>
          <w:szCs w:val="22"/>
        </w:rPr>
      </w:pPr>
      <w:r>
        <w:rPr>
          <w:rFonts w:ascii="Century Gothic" w:hAnsi="Century Gothic"/>
          <w:sz w:val="22"/>
          <w:szCs w:val="22"/>
        </w:rPr>
        <w:t>The settlement meetings are being arranged on the basis that the status quo remains as regards the government’s current guidelines in relation to public health and social distancing.  Should any of the foregoing change to t</w:t>
      </w:r>
      <w:r w:rsidR="00E60986">
        <w:rPr>
          <w:rFonts w:ascii="Century Gothic" w:hAnsi="Century Gothic"/>
          <w:sz w:val="22"/>
          <w:szCs w:val="22"/>
        </w:rPr>
        <w:t>he extent that it will impact on</w:t>
      </w:r>
      <w:r>
        <w:rPr>
          <w:rFonts w:ascii="Century Gothic" w:hAnsi="Century Gothic"/>
          <w:sz w:val="22"/>
          <w:szCs w:val="22"/>
        </w:rPr>
        <w:t xml:space="preserve"> the planned settlement meetings for October, members will be notified immediately.</w:t>
      </w:r>
    </w:p>
    <w:p w:rsidR="00831C71" w:rsidRDefault="00831C71" w:rsidP="00831C71">
      <w:pPr>
        <w:rPr>
          <w:rFonts w:ascii="Century Gothic" w:hAnsi="Century Gothic"/>
          <w:sz w:val="22"/>
          <w:szCs w:val="22"/>
        </w:rPr>
      </w:pPr>
    </w:p>
    <w:p w:rsidR="005B1BF3" w:rsidRPr="00831C71" w:rsidRDefault="005B1BF3" w:rsidP="00831C71">
      <w:pPr>
        <w:rPr>
          <w:rFonts w:ascii="Century Gothic" w:hAnsi="Century Gothic"/>
          <w:sz w:val="22"/>
          <w:szCs w:val="22"/>
        </w:rPr>
      </w:pPr>
    </w:p>
    <w:p w:rsidR="00831C71" w:rsidRPr="00831C71" w:rsidRDefault="00831C71" w:rsidP="00831C71">
      <w:pPr>
        <w:jc w:val="both"/>
        <w:rPr>
          <w:rFonts w:ascii="Century Gothic" w:hAnsi="Century Gothic"/>
          <w:sz w:val="22"/>
          <w:szCs w:val="22"/>
        </w:rPr>
      </w:pPr>
    </w:p>
    <w:p w:rsidR="00831C71" w:rsidRPr="00831C71" w:rsidRDefault="00831C71" w:rsidP="00831C71">
      <w:pPr>
        <w:widowControl w:val="0"/>
        <w:ind w:left="5400"/>
        <w:jc w:val="both"/>
        <w:rPr>
          <w:rFonts w:ascii="Century Gothic" w:hAnsi="Century Gothic"/>
          <w:sz w:val="22"/>
          <w:szCs w:val="22"/>
          <w:lang w:val="en-GB"/>
        </w:rPr>
      </w:pPr>
      <w:r w:rsidRPr="00831C71">
        <w:rPr>
          <w:rFonts w:ascii="Century Gothic" w:hAnsi="Century Gothic"/>
          <w:sz w:val="22"/>
          <w:szCs w:val="22"/>
          <w:lang w:val="en-GB"/>
        </w:rPr>
        <w:t>Kind regards,</w:t>
      </w:r>
    </w:p>
    <w:p w:rsidR="00831C71" w:rsidRPr="00831C71" w:rsidRDefault="00831C71" w:rsidP="00831C71">
      <w:pPr>
        <w:widowControl w:val="0"/>
        <w:ind w:left="5400"/>
        <w:jc w:val="both"/>
        <w:rPr>
          <w:rFonts w:ascii="Century Gothic" w:hAnsi="Century Gothic"/>
          <w:sz w:val="22"/>
          <w:szCs w:val="22"/>
          <w:lang w:val="en-GB"/>
        </w:rPr>
      </w:pPr>
    </w:p>
    <w:p w:rsidR="00831C71" w:rsidRPr="00831C71" w:rsidRDefault="00831C71" w:rsidP="00831C71">
      <w:pPr>
        <w:widowControl w:val="0"/>
        <w:ind w:left="5400"/>
        <w:jc w:val="both"/>
        <w:rPr>
          <w:rFonts w:ascii="Century Gothic" w:hAnsi="Century Gothic"/>
          <w:sz w:val="22"/>
          <w:szCs w:val="22"/>
          <w:lang w:val="en-GB"/>
        </w:rPr>
      </w:pPr>
    </w:p>
    <w:p w:rsidR="00831C71" w:rsidRPr="00831C71" w:rsidRDefault="00831C71" w:rsidP="00831C71">
      <w:pPr>
        <w:widowControl w:val="0"/>
        <w:ind w:left="5400"/>
        <w:jc w:val="both"/>
        <w:rPr>
          <w:rFonts w:ascii="Century Gothic" w:hAnsi="Century Gothic"/>
          <w:sz w:val="22"/>
          <w:szCs w:val="22"/>
          <w:lang w:val="en-GB"/>
        </w:rPr>
      </w:pPr>
    </w:p>
    <w:p w:rsidR="00831C71" w:rsidRPr="00831C71" w:rsidRDefault="00831C71" w:rsidP="00831C71">
      <w:pPr>
        <w:widowControl w:val="0"/>
        <w:ind w:left="5400"/>
        <w:jc w:val="both"/>
        <w:rPr>
          <w:rFonts w:ascii="Century Gothic" w:hAnsi="Century Gothic"/>
          <w:sz w:val="22"/>
          <w:szCs w:val="22"/>
          <w:lang w:val="en-GB"/>
        </w:rPr>
      </w:pPr>
      <w:r w:rsidRPr="00831C71">
        <w:rPr>
          <w:rFonts w:ascii="Century Gothic" w:hAnsi="Century Gothic"/>
          <w:sz w:val="22"/>
          <w:szCs w:val="22"/>
          <w:lang w:val="en-GB"/>
        </w:rPr>
        <w:t xml:space="preserve">John Martin </w:t>
      </w:r>
    </w:p>
    <w:p w:rsidR="00831C71" w:rsidRPr="00831C71" w:rsidRDefault="00831C71" w:rsidP="00831C71">
      <w:pPr>
        <w:widowControl w:val="0"/>
        <w:ind w:left="5400"/>
        <w:jc w:val="both"/>
        <w:rPr>
          <w:rFonts w:ascii="Century Gothic" w:hAnsi="Century Gothic"/>
          <w:sz w:val="22"/>
          <w:szCs w:val="22"/>
          <w:lang w:val="en-GB"/>
        </w:rPr>
      </w:pPr>
      <w:r w:rsidRPr="00831C71">
        <w:rPr>
          <w:rFonts w:ascii="Century Gothic" w:hAnsi="Century Gothic"/>
          <w:sz w:val="22"/>
          <w:szCs w:val="22"/>
          <w:lang w:val="en-GB"/>
        </w:rPr>
        <w:t>Henry O. Bourke S.C.</w:t>
      </w:r>
    </w:p>
    <w:p w:rsidR="00831C71" w:rsidRPr="00831C71" w:rsidRDefault="00831C71" w:rsidP="00831C71">
      <w:pPr>
        <w:widowControl w:val="0"/>
        <w:ind w:left="5400"/>
        <w:jc w:val="both"/>
        <w:rPr>
          <w:rFonts w:ascii="Century Gothic" w:hAnsi="Century Gothic"/>
          <w:sz w:val="22"/>
          <w:szCs w:val="22"/>
          <w:lang w:val="en-GB"/>
        </w:rPr>
      </w:pPr>
    </w:p>
    <w:p w:rsidR="00831C71" w:rsidRPr="003463A2" w:rsidRDefault="00831C71" w:rsidP="003463A2">
      <w:pPr>
        <w:ind w:firstLine="720"/>
        <w:rPr>
          <w:rFonts w:ascii="Arial Narrow" w:hAnsi="Arial Narrow"/>
          <w:sz w:val="22"/>
          <w:szCs w:val="22"/>
          <w:lang w:val="en-GB"/>
        </w:rPr>
      </w:pPr>
    </w:p>
    <w:sectPr w:rsidR="00831C71" w:rsidRPr="003463A2" w:rsidSect="00081CF2">
      <w:headerReference w:type="even" r:id="rId9"/>
      <w:headerReference w:type="default" r:id="rId10"/>
      <w:footerReference w:type="even" r:id="rId11"/>
      <w:footerReference w:type="default" r:id="rId12"/>
      <w:headerReference w:type="first" r:id="rId13"/>
      <w:footerReference w:type="first" r:id="rId14"/>
      <w:pgSz w:w="11909" w:h="16834" w:code="9"/>
      <w:pgMar w:top="1440" w:right="749" w:bottom="1440"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70B" w:rsidRDefault="00E8370B" w:rsidP="00081CF2">
      <w:r>
        <w:separator/>
      </w:r>
    </w:p>
  </w:endnote>
  <w:endnote w:type="continuationSeparator" w:id="0">
    <w:p w:rsidR="00E8370B" w:rsidRDefault="00E8370B" w:rsidP="0008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DF3" w:rsidRDefault="004F7D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C35" w:rsidRDefault="00E8370B">
    <w:pPr>
      <w:pStyle w:val="Footer"/>
      <w:jc w:val="center"/>
      <w:rPr>
        <w:rFonts w:ascii="Book Antiqua" w:hAnsi="Book Antiqua"/>
        <w:i/>
        <w:sz w:val="16"/>
      </w:rPr>
    </w:pPr>
  </w:p>
  <w:p w:rsidR="007C5C35" w:rsidRDefault="00025433" w:rsidP="00AD3715">
    <w:pPr>
      <w:jc w:val="center"/>
      <w:rPr>
        <w:sz w:val="18"/>
        <w:szCs w:val="18"/>
      </w:rPr>
    </w:pPr>
    <w:r>
      <w:rPr>
        <w:sz w:val="18"/>
        <w:szCs w:val="18"/>
      </w:rPr>
      <w:t xml:space="preserve">Registered Office: C/o </w:t>
    </w:r>
    <w:r w:rsidRPr="00DF002C">
      <w:rPr>
        <w:sz w:val="18"/>
        <w:szCs w:val="18"/>
      </w:rPr>
      <w:t>John C O’Donnell &amp; Sons</w:t>
    </w:r>
    <w:r>
      <w:rPr>
        <w:sz w:val="18"/>
        <w:szCs w:val="18"/>
      </w:rPr>
      <w:t xml:space="preserve">, </w:t>
    </w:r>
    <w:r>
      <w:rPr>
        <w:sz w:val="18"/>
        <w:szCs w:val="18"/>
        <w:lang w:val="en-GB"/>
      </w:rPr>
      <w:t xml:space="preserve">First Floor, 15 Mary Street, </w:t>
    </w:r>
    <w:r w:rsidRPr="00DF002C">
      <w:rPr>
        <w:sz w:val="18"/>
        <w:szCs w:val="18"/>
        <w:lang w:val="en-GB"/>
      </w:rPr>
      <w:t>Galway</w:t>
    </w:r>
    <w:r>
      <w:rPr>
        <w:szCs w:val="24"/>
        <w:lang w:val="en-GB"/>
      </w:rPr>
      <w:t>.</w:t>
    </w:r>
    <w:r>
      <w:rPr>
        <w:sz w:val="18"/>
        <w:szCs w:val="18"/>
      </w:rPr>
      <w:t xml:space="preserve"> Company Reg. No. 188490</w:t>
    </w:r>
  </w:p>
  <w:p w:rsidR="00755935" w:rsidRDefault="00755935" w:rsidP="00AD3715">
    <w:pPr>
      <w:jc w:val="center"/>
      <w:rPr>
        <w:sz w:val="18"/>
        <w:szCs w:val="18"/>
      </w:rPr>
    </w:pPr>
  </w:p>
  <w:p w:rsidR="00FA2D51" w:rsidRDefault="00025433" w:rsidP="00AD3715">
    <w:pPr>
      <w:jc w:val="center"/>
      <w:rPr>
        <w:sz w:val="18"/>
        <w:szCs w:val="18"/>
      </w:rPr>
    </w:pPr>
    <w:r>
      <w:rPr>
        <w:sz w:val="18"/>
        <w:szCs w:val="18"/>
      </w:rPr>
      <w:t xml:space="preserve">Cairbre O’Donnell (Treasurer), </w:t>
    </w:r>
    <w:r w:rsidR="00FA2D51">
      <w:rPr>
        <w:sz w:val="18"/>
        <w:szCs w:val="18"/>
      </w:rPr>
      <w:t>Joan O’Brien</w:t>
    </w:r>
    <w:r w:rsidR="002F4E67">
      <w:rPr>
        <w:sz w:val="18"/>
        <w:szCs w:val="18"/>
      </w:rPr>
      <w:t xml:space="preserve"> (Secretary)</w:t>
    </w:r>
    <w:r w:rsidR="00FA2D51">
      <w:rPr>
        <w:sz w:val="18"/>
        <w:szCs w:val="18"/>
      </w:rPr>
      <w:t>,</w:t>
    </w:r>
    <w:r w:rsidR="002F4E67">
      <w:rPr>
        <w:sz w:val="18"/>
        <w:szCs w:val="18"/>
      </w:rPr>
      <w:t xml:space="preserve"> Shane </w:t>
    </w:r>
    <w:proofErr w:type="spellStart"/>
    <w:r w:rsidR="002F4E67">
      <w:rPr>
        <w:sz w:val="18"/>
        <w:szCs w:val="18"/>
      </w:rPr>
      <w:t>McSweeney</w:t>
    </w:r>
    <w:proofErr w:type="spellEnd"/>
    <w:r w:rsidR="002F4E67">
      <w:rPr>
        <w:sz w:val="18"/>
        <w:szCs w:val="18"/>
      </w:rPr>
      <w:t xml:space="preserve"> (PRO),</w:t>
    </w:r>
    <w:r w:rsidR="00FA2D51">
      <w:rPr>
        <w:sz w:val="18"/>
        <w:szCs w:val="18"/>
      </w:rPr>
      <w:t xml:space="preserve"> </w:t>
    </w:r>
    <w:proofErr w:type="spellStart"/>
    <w:r w:rsidR="00FA2D51">
      <w:rPr>
        <w:sz w:val="18"/>
        <w:szCs w:val="18"/>
      </w:rPr>
      <w:t>Edel</w:t>
    </w:r>
    <w:proofErr w:type="spellEnd"/>
    <w:r w:rsidR="00FA2D51">
      <w:rPr>
        <w:sz w:val="18"/>
        <w:szCs w:val="18"/>
      </w:rPr>
      <w:t xml:space="preserve"> Murphy, </w:t>
    </w:r>
  </w:p>
  <w:p w:rsidR="007C5C35" w:rsidRDefault="002F4E67" w:rsidP="002F4E67">
    <w:pPr>
      <w:jc w:val="center"/>
      <w:rPr>
        <w:sz w:val="18"/>
        <w:szCs w:val="18"/>
      </w:rPr>
    </w:pPr>
    <w:r>
      <w:rPr>
        <w:sz w:val="18"/>
        <w:szCs w:val="18"/>
      </w:rPr>
      <w:t>Una O’Donnell, Martina Moran, Greg Nolan, Ronan Murphy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DF3" w:rsidRDefault="004F7D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70B" w:rsidRDefault="00E8370B" w:rsidP="00081CF2">
      <w:r>
        <w:separator/>
      </w:r>
    </w:p>
  </w:footnote>
  <w:footnote w:type="continuationSeparator" w:id="0">
    <w:p w:rsidR="00E8370B" w:rsidRDefault="00E8370B" w:rsidP="00081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DF3" w:rsidRDefault="004F7D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C35" w:rsidRDefault="00025433">
    <w:pPr>
      <w:pStyle w:val="Heading1"/>
      <w:ind w:right="-1141"/>
      <w:jc w:val="both"/>
      <w:rPr>
        <w:sz w:val="36"/>
        <w:szCs w:val="36"/>
      </w:rPr>
    </w:pPr>
    <w:r>
      <w:rPr>
        <w:sz w:val="36"/>
        <w:szCs w:val="36"/>
      </w:rPr>
      <w:t>The County Galway Solicitors Bar Association Ltd</w:t>
    </w:r>
  </w:p>
  <w:p w:rsidR="007C5C35" w:rsidRDefault="00E8370B">
    <w:pPr>
      <w:jc w:val="both"/>
      <w:rPr>
        <w:rFonts w:ascii="Book Antiqua" w:hAnsi="Book Antiqua"/>
        <w:sz w:val="16"/>
      </w:rPr>
    </w:pPr>
    <w:r>
      <w:rPr>
        <w:rFonts w:ascii="Book Antiqua" w:hAnsi="Book Antiqua"/>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7.75pt;margin-top:2.75pt;width:92.6pt;height:86.4pt;z-index:251659264" o:allowincell="f">
          <v:imagedata r:id="rId1" o:title=""/>
          <w10:wrap type="topAndBottom"/>
        </v:shape>
        <o:OLEObject Type="Embed" ProgID="MS_ClipArt_Gallery.5" ShapeID="_x0000_s2049" DrawAspect="Content" ObjectID="_1662457501" r:id="rId2"/>
      </w:pict>
    </w:r>
  </w:p>
  <w:p w:rsidR="007C5C35" w:rsidRDefault="00E8370B">
    <w:pPr>
      <w:jc w:val="both"/>
      <w:rPr>
        <w:rFonts w:ascii="Book Antiqua" w:hAnsi="Book Antiqua"/>
        <w:sz w:val="16"/>
      </w:rPr>
    </w:pPr>
  </w:p>
  <w:p w:rsidR="00755935" w:rsidRDefault="00025433">
    <w:pPr>
      <w:tabs>
        <w:tab w:val="left" w:pos="993"/>
        <w:tab w:val="left" w:pos="6390"/>
        <w:tab w:val="left" w:pos="6660"/>
        <w:tab w:val="left" w:pos="8647"/>
      </w:tabs>
      <w:ind w:right="-331"/>
      <w:jc w:val="both"/>
      <w:rPr>
        <w:rFonts w:ascii="Book Antiqua" w:hAnsi="Book Antiqua"/>
        <w:sz w:val="16"/>
      </w:rPr>
    </w:pPr>
    <w:r>
      <w:rPr>
        <w:rFonts w:ascii="Book Antiqua" w:hAnsi="Book Antiqua"/>
        <w:i/>
        <w:sz w:val="16"/>
      </w:rPr>
      <w:t>President</w:t>
    </w:r>
    <w:r>
      <w:rPr>
        <w:rFonts w:ascii="Book Antiqua" w:hAnsi="Book Antiqua"/>
        <w:sz w:val="16"/>
      </w:rPr>
      <w:t>:</w:t>
    </w:r>
    <w:r>
      <w:rPr>
        <w:rFonts w:ascii="Book Antiqua" w:hAnsi="Book Antiqua"/>
        <w:sz w:val="16"/>
      </w:rPr>
      <w:tab/>
    </w:r>
    <w:r w:rsidR="002F4E67">
      <w:rPr>
        <w:rFonts w:ascii="Book Antiqua" w:hAnsi="Book Antiqua"/>
        <w:sz w:val="16"/>
      </w:rPr>
      <w:t>John Martin</w:t>
    </w:r>
    <w:r>
      <w:rPr>
        <w:rFonts w:ascii="Book Antiqua" w:hAnsi="Book Antiqua"/>
        <w:sz w:val="16"/>
      </w:rPr>
      <w:tab/>
    </w:r>
    <w:r>
      <w:rPr>
        <w:rFonts w:ascii="Book Antiqua" w:hAnsi="Book Antiqua"/>
        <w:i/>
        <w:sz w:val="16"/>
      </w:rPr>
      <w:t>Vice President</w:t>
    </w:r>
    <w:r>
      <w:rPr>
        <w:rFonts w:ascii="Book Antiqua" w:hAnsi="Book Antiqua"/>
        <w:sz w:val="16"/>
      </w:rPr>
      <w:t>:</w:t>
    </w:r>
    <w:r w:rsidR="00755935">
      <w:rPr>
        <w:rFonts w:ascii="Book Antiqua" w:hAnsi="Book Antiqua"/>
        <w:sz w:val="16"/>
      </w:rPr>
      <w:t xml:space="preserve"> </w:t>
    </w:r>
    <w:r w:rsidR="002F4E67">
      <w:rPr>
        <w:rFonts w:ascii="Book Antiqua" w:hAnsi="Book Antiqua"/>
        <w:sz w:val="16"/>
      </w:rPr>
      <w:t>Brendan O’Connor</w:t>
    </w:r>
  </w:p>
  <w:p w:rsidR="00755935" w:rsidRDefault="004F7DF3" w:rsidP="00755935">
    <w:pPr>
      <w:tabs>
        <w:tab w:val="left" w:pos="993"/>
        <w:tab w:val="left" w:pos="6930"/>
        <w:tab w:val="left" w:pos="7470"/>
        <w:tab w:val="left" w:pos="7830"/>
      </w:tabs>
      <w:jc w:val="both"/>
      <w:rPr>
        <w:rFonts w:ascii="Book Antiqua" w:hAnsi="Book Antiqua"/>
        <w:sz w:val="16"/>
      </w:rPr>
    </w:pPr>
    <w:r>
      <w:rPr>
        <w:rFonts w:ascii="Book Antiqua" w:hAnsi="Book Antiqua"/>
        <w:sz w:val="16"/>
      </w:rPr>
      <w:tab/>
      <w:t xml:space="preserve">28 </w:t>
    </w:r>
    <w:proofErr w:type="spellStart"/>
    <w:r>
      <w:rPr>
        <w:rFonts w:ascii="Book Antiqua" w:hAnsi="Book Antiqua"/>
        <w:sz w:val="16"/>
      </w:rPr>
      <w:t>Woodquay</w:t>
    </w:r>
    <w:proofErr w:type="spellEnd"/>
    <w:r>
      <w:rPr>
        <w:rFonts w:ascii="Book Antiqua" w:hAnsi="Book Antiqua"/>
        <w:sz w:val="16"/>
      </w:rPr>
      <w:tab/>
    </w:r>
    <w:r>
      <w:rPr>
        <w:rFonts w:ascii="Book Antiqua" w:hAnsi="Book Antiqua"/>
        <w:sz w:val="16"/>
      </w:rPr>
      <w:tab/>
      <w:t>Cross Street</w:t>
    </w:r>
    <w:r w:rsidR="00025433">
      <w:rPr>
        <w:rFonts w:ascii="Book Antiqua" w:hAnsi="Book Antiqua"/>
        <w:sz w:val="16"/>
      </w:rPr>
      <w:tab/>
    </w:r>
  </w:p>
  <w:p w:rsidR="00755935" w:rsidRPr="0032252C" w:rsidRDefault="00755935" w:rsidP="00755935">
    <w:pPr>
      <w:tabs>
        <w:tab w:val="left" w:pos="993"/>
        <w:tab w:val="left" w:pos="7200"/>
        <w:tab w:val="left" w:pos="7470"/>
        <w:tab w:val="left" w:pos="7830"/>
      </w:tabs>
      <w:jc w:val="both"/>
      <w:rPr>
        <w:rFonts w:ascii="Book Antiqua" w:hAnsi="Book Antiqua"/>
      </w:rPr>
    </w:pPr>
    <w:r>
      <w:rPr>
        <w:rFonts w:ascii="Book Antiqua" w:hAnsi="Book Antiqua"/>
        <w:sz w:val="16"/>
      </w:rPr>
      <w:tab/>
    </w:r>
    <w:r w:rsidR="004F7DF3">
      <w:rPr>
        <w:rFonts w:ascii="Book Antiqua" w:hAnsi="Book Antiqua"/>
        <w:sz w:val="16"/>
      </w:rPr>
      <w:t>Galway</w:t>
    </w:r>
    <w:r w:rsidR="004F7DF3">
      <w:rPr>
        <w:rFonts w:ascii="Book Antiqua" w:hAnsi="Book Antiqua"/>
        <w:sz w:val="16"/>
      </w:rPr>
      <w:tab/>
    </w:r>
    <w:r w:rsidR="004F7DF3">
      <w:rPr>
        <w:rFonts w:ascii="Book Antiqua" w:hAnsi="Book Antiqua"/>
        <w:sz w:val="16"/>
      </w:rPr>
      <w:tab/>
      <w:t>Galway</w:t>
    </w:r>
  </w:p>
  <w:p w:rsidR="007C5C35" w:rsidRPr="004F7DF3" w:rsidRDefault="00025433" w:rsidP="0032252C">
    <w:pPr>
      <w:tabs>
        <w:tab w:val="left" w:pos="993"/>
        <w:tab w:val="left" w:pos="7200"/>
        <w:tab w:val="left" w:pos="7470"/>
        <w:tab w:val="left" w:pos="7830"/>
      </w:tabs>
      <w:jc w:val="both"/>
      <w:rPr>
        <w:rFonts w:ascii="Book Antiqua" w:hAnsi="Book Antiqua"/>
        <w:sz w:val="16"/>
        <w:szCs w:val="16"/>
      </w:rPr>
    </w:pPr>
    <w:r w:rsidRPr="0032252C">
      <w:rPr>
        <w:rFonts w:ascii="Book Antiqua" w:hAnsi="Book Antiqua"/>
      </w:rPr>
      <w:tab/>
    </w:r>
    <w:r w:rsidR="004F7DF3" w:rsidRPr="004F7DF3">
      <w:rPr>
        <w:rFonts w:ascii="Book Antiqua" w:hAnsi="Book Antiqua"/>
        <w:sz w:val="16"/>
        <w:szCs w:val="16"/>
      </w:rPr>
      <w:t>H91 CFT9</w:t>
    </w:r>
    <w:r w:rsidRPr="004F7DF3">
      <w:rPr>
        <w:rFonts w:ascii="Book Antiqua" w:hAnsi="Book Antiqua"/>
        <w:sz w:val="16"/>
        <w:szCs w:val="16"/>
      </w:rPr>
      <w:t xml:space="preserve"> </w:t>
    </w:r>
    <w:r w:rsidRPr="004F7DF3">
      <w:rPr>
        <w:rFonts w:ascii="Book Antiqua" w:hAnsi="Book Antiqua"/>
        <w:sz w:val="16"/>
        <w:szCs w:val="16"/>
      </w:rPr>
      <w:tab/>
      <w:t xml:space="preserve"> </w:t>
    </w:r>
    <w:r w:rsidR="004F7DF3">
      <w:rPr>
        <w:rFonts w:ascii="Book Antiqua" w:hAnsi="Book Antiqua"/>
        <w:sz w:val="16"/>
        <w:szCs w:val="16"/>
      </w:rPr>
      <w:tab/>
      <w:t>H91 W27D</w:t>
    </w:r>
  </w:p>
  <w:p w:rsidR="007C5C35" w:rsidRPr="0032252C" w:rsidRDefault="00E8370B">
    <w:pPr>
      <w:tabs>
        <w:tab w:val="left" w:pos="993"/>
        <w:tab w:val="left" w:pos="6946"/>
        <w:tab w:val="left" w:pos="8647"/>
      </w:tabs>
      <w:jc w:val="both"/>
      <w:rPr>
        <w:rFonts w:ascii="Book Antiqua" w:hAnsi="Book Antiqua"/>
        <w:sz w:val="16"/>
      </w:rPr>
    </w:pPr>
  </w:p>
  <w:p w:rsidR="007C5C35" w:rsidRPr="00DF002C" w:rsidRDefault="00025433" w:rsidP="00DF002C">
    <w:pPr>
      <w:tabs>
        <w:tab w:val="left" w:pos="993"/>
        <w:tab w:val="left" w:pos="6379"/>
        <w:tab w:val="left" w:pos="8100"/>
      </w:tabs>
      <w:jc w:val="both"/>
      <w:rPr>
        <w:rFonts w:ascii="Book Antiqua" w:hAnsi="Book Antiqua"/>
        <w:sz w:val="16"/>
      </w:rPr>
    </w:pPr>
    <w:r>
      <w:rPr>
        <w:rFonts w:ascii="Book Antiqua" w:hAnsi="Book Antiqua"/>
        <w:i/>
        <w:sz w:val="16"/>
      </w:rPr>
      <w:t>Phone</w:t>
    </w:r>
    <w:r>
      <w:rPr>
        <w:rFonts w:ascii="Book Antiqua" w:hAnsi="Book Antiqua"/>
        <w:sz w:val="16"/>
      </w:rPr>
      <w:t>:</w:t>
    </w:r>
    <w:r>
      <w:rPr>
        <w:rFonts w:ascii="Book Antiqua" w:hAnsi="Book Antiqua"/>
        <w:sz w:val="16"/>
      </w:rPr>
      <w:tab/>
      <w:t xml:space="preserve">(091) </w:t>
    </w:r>
    <w:r w:rsidR="004F7DF3">
      <w:rPr>
        <w:rFonts w:ascii="Book Antiqua" w:hAnsi="Book Antiqua"/>
        <w:sz w:val="16"/>
      </w:rPr>
      <w:t>575075</w:t>
    </w:r>
    <w:r>
      <w:rPr>
        <w:rFonts w:ascii="Book Antiqua" w:hAnsi="Book Antiqua"/>
        <w:sz w:val="16"/>
      </w:rPr>
      <w:tab/>
      <w:t>Phone:               (091)</w:t>
    </w:r>
    <w:r w:rsidRPr="00651276">
      <w:rPr>
        <w:rFonts w:ascii="Book Antiqua" w:hAnsi="Book Antiqua"/>
        <w:sz w:val="16"/>
      </w:rPr>
      <w:t xml:space="preserve"> </w:t>
    </w:r>
    <w:r w:rsidR="004F7DF3">
      <w:rPr>
        <w:rFonts w:ascii="Book Antiqua" w:hAnsi="Book Antiqua"/>
        <w:sz w:val="16"/>
      </w:rPr>
      <w:t>569170</w:t>
    </w:r>
    <w:r>
      <w:rPr>
        <w:rFonts w:ascii="Book Antiqua" w:hAnsi="Book Antiqua"/>
        <w:sz w:val="16"/>
      </w:rPr>
      <w:t xml:space="preserve">    </w:t>
    </w:r>
  </w:p>
  <w:p w:rsidR="007C5C35" w:rsidRDefault="00E837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DF3" w:rsidRDefault="004F7D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51E08"/>
    <w:multiLevelType w:val="hybridMultilevel"/>
    <w:tmpl w:val="EB84BA92"/>
    <w:lvl w:ilvl="0" w:tplc="51EC305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E0BC8"/>
    <w:rsid w:val="00006895"/>
    <w:rsid w:val="00025433"/>
    <w:rsid w:val="00081CF2"/>
    <w:rsid w:val="000E0BC8"/>
    <w:rsid w:val="001847D9"/>
    <w:rsid w:val="001B1F78"/>
    <w:rsid w:val="00221889"/>
    <w:rsid w:val="00280C49"/>
    <w:rsid w:val="002F4E67"/>
    <w:rsid w:val="002F7AF6"/>
    <w:rsid w:val="003463A2"/>
    <w:rsid w:val="003A6204"/>
    <w:rsid w:val="004E0568"/>
    <w:rsid w:val="004F7DF3"/>
    <w:rsid w:val="00515869"/>
    <w:rsid w:val="005B1BF3"/>
    <w:rsid w:val="0063611E"/>
    <w:rsid w:val="006712B6"/>
    <w:rsid w:val="00740449"/>
    <w:rsid w:val="00755935"/>
    <w:rsid w:val="00762AAB"/>
    <w:rsid w:val="007D4B8B"/>
    <w:rsid w:val="00803A80"/>
    <w:rsid w:val="00821F50"/>
    <w:rsid w:val="008253C3"/>
    <w:rsid w:val="00825A15"/>
    <w:rsid w:val="00831C71"/>
    <w:rsid w:val="00872887"/>
    <w:rsid w:val="008C4F1A"/>
    <w:rsid w:val="009216E4"/>
    <w:rsid w:val="00957523"/>
    <w:rsid w:val="00984424"/>
    <w:rsid w:val="009C74A9"/>
    <w:rsid w:val="009F7369"/>
    <w:rsid w:val="00A200A9"/>
    <w:rsid w:val="00A66CB3"/>
    <w:rsid w:val="00BD6946"/>
    <w:rsid w:val="00C07653"/>
    <w:rsid w:val="00C159FF"/>
    <w:rsid w:val="00C17084"/>
    <w:rsid w:val="00CB5EB0"/>
    <w:rsid w:val="00CC0AB8"/>
    <w:rsid w:val="00CC4A7D"/>
    <w:rsid w:val="00D402E8"/>
    <w:rsid w:val="00D70521"/>
    <w:rsid w:val="00D92BB1"/>
    <w:rsid w:val="00DA6A29"/>
    <w:rsid w:val="00DD1BD7"/>
    <w:rsid w:val="00DE05FD"/>
    <w:rsid w:val="00E10CE3"/>
    <w:rsid w:val="00E30C5F"/>
    <w:rsid w:val="00E60986"/>
    <w:rsid w:val="00E8370B"/>
    <w:rsid w:val="00E91A0D"/>
    <w:rsid w:val="00ED11DA"/>
    <w:rsid w:val="00F33260"/>
    <w:rsid w:val="00F71D92"/>
    <w:rsid w:val="00F95509"/>
    <w:rsid w:val="00FA2D51"/>
    <w:rsid w:val="00FA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43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25433"/>
    <w:pPr>
      <w:keepNext/>
      <w:outlineLvl w:val="0"/>
    </w:pPr>
    <w:rPr>
      <w:rFonts w:ascii="Book Antiqua" w:hAnsi="Book Antiqua"/>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3A80"/>
    <w:pPr>
      <w:spacing w:after="0" w:line="240" w:lineRule="auto"/>
    </w:pPr>
    <w:rPr>
      <w:rFonts w:ascii="Times New Roman" w:hAnsi="Times New Roman"/>
      <w:sz w:val="24"/>
    </w:rPr>
  </w:style>
  <w:style w:type="character" w:customStyle="1" w:styleId="Heading1Char">
    <w:name w:val="Heading 1 Char"/>
    <w:basedOn w:val="DefaultParagraphFont"/>
    <w:link w:val="Heading1"/>
    <w:rsid w:val="00025433"/>
    <w:rPr>
      <w:rFonts w:ascii="Book Antiqua" w:eastAsia="Times New Roman" w:hAnsi="Book Antiqua" w:cs="Times New Roman"/>
      <w:b/>
      <w:sz w:val="40"/>
      <w:szCs w:val="20"/>
    </w:rPr>
  </w:style>
  <w:style w:type="paragraph" w:styleId="Header">
    <w:name w:val="header"/>
    <w:basedOn w:val="Normal"/>
    <w:link w:val="HeaderChar"/>
    <w:rsid w:val="00025433"/>
    <w:pPr>
      <w:tabs>
        <w:tab w:val="center" w:pos="4320"/>
        <w:tab w:val="right" w:pos="8640"/>
      </w:tabs>
      <w:overflowPunct w:val="0"/>
      <w:autoSpaceDE w:val="0"/>
      <w:autoSpaceDN w:val="0"/>
      <w:adjustRightInd w:val="0"/>
      <w:textAlignment w:val="baseline"/>
    </w:pPr>
    <w:rPr>
      <w:lang w:val="en-GB"/>
    </w:rPr>
  </w:style>
  <w:style w:type="character" w:customStyle="1" w:styleId="HeaderChar">
    <w:name w:val="Header Char"/>
    <w:basedOn w:val="DefaultParagraphFont"/>
    <w:link w:val="Header"/>
    <w:rsid w:val="00025433"/>
    <w:rPr>
      <w:rFonts w:ascii="Times New Roman" w:eastAsia="Times New Roman" w:hAnsi="Times New Roman" w:cs="Times New Roman"/>
      <w:sz w:val="24"/>
      <w:szCs w:val="20"/>
      <w:lang w:val="en-GB"/>
    </w:rPr>
  </w:style>
  <w:style w:type="paragraph" w:styleId="Footer">
    <w:name w:val="footer"/>
    <w:basedOn w:val="Normal"/>
    <w:link w:val="FooterChar"/>
    <w:rsid w:val="00025433"/>
    <w:pPr>
      <w:tabs>
        <w:tab w:val="center" w:pos="4320"/>
        <w:tab w:val="right" w:pos="8640"/>
      </w:tabs>
    </w:pPr>
  </w:style>
  <w:style w:type="character" w:customStyle="1" w:styleId="FooterChar">
    <w:name w:val="Footer Char"/>
    <w:basedOn w:val="DefaultParagraphFont"/>
    <w:link w:val="Footer"/>
    <w:rsid w:val="00025433"/>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ED11D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ED11DA"/>
    <w:rPr>
      <w:rFonts w:ascii="Consolas" w:hAnsi="Consolas"/>
      <w:sz w:val="21"/>
      <w:szCs w:val="21"/>
    </w:rPr>
  </w:style>
  <w:style w:type="paragraph" w:styleId="BalloonText">
    <w:name w:val="Balloon Text"/>
    <w:basedOn w:val="Normal"/>
    <w:link w:val="BalloonTextChar"/>
    <w:uiPriority w:val="99"/>
    <w:semiHidden/>
    <w:unhideWhenUsed/>
    <w:rsid w:val="00ED11DA"/>
    <w:rPr>
      <w:rFonts w:ascii="Tahoma" w:hAnsi="Tahoma" w:cs="Tahoma"/>
      <w:sz w:val="16"/>
      <w:szCs w:val="16"/>
    </w:rPr>
  </w:style>
  <w:style w:type="character" w:customStyle="1" w:styleId="BalloonTextChar">
    <w:name w:val="Balloon Text Char"/>
    <w:basedOn w:val="DefaultParagraphFont"/>
    <w:link w:val="BalloonText"/>
    <w:uiPriority w:val="99"/>
    <w:semiHidden/>
    <w:rsid w:val="00ED11DA"/>
    <w:rPr>
      <w:rFonts w:ascii="Tahoma" w:eastAsia="Times New Roman" w:hAnsi="Tahoma" w:cs="Tahoma"/>
      <w:sz w:val="16"/>
      <w:szCs w:val="16"/>
    </w:rPr>
  </w:style>
  <w:style w:type="character" w:styleId="Hyperlink">
    <w:name w:val="Hyperlink"/>
    <w:basedOn w:val="DefaultParagraphFont"/>
    <w:uiPriority w:val="99"/>
    <w:unhideWhenUsed/>
    <w:rsid w:val="006712B6"/>
    <w:rPr>
      <w:color w:val="0000FF" w:themeColor="hyperlink"/>
      <w:u w:val="single"/>
    </w:rPr>
  </w:style>
  <w:style w:type="character" w:customStyle="1" w:styleId="UnresolvedMention">
    <w:name w:val="Unresolved Mention"/>
    <w:basedOn w:val="DefaultParagraphFont"/>
    <w:uiPriority w:val="99"/>
    <w:semiHidden/>
    <w:unhideWhenUsed/>
    <w:rsid w:val="006712B6"/>
    <w:rPr>
      <w:color w:val="605E5C"/>
      <w:shd w:val="clear" w:color="auto" w:fill="E1DFDD"/>
    </w:rPr>
  </w:style>
  <w:style w:type="paragraph" w:styleId="ListParagraph">
    <w:name w:val="List Paragraph"/>
    <w:basedOn w:val="Normal"/>
    <w:uiPriority w:val="34"/>
    <w:qFormat/>
    <w:rsid w:val="00831C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06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39516-EA29-40A2-858F-485C483B8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legalexec</cp:lastModifiedBy>
  <cp:revision>2</cp:revision>
  <cp:lastPrinted>2018-04-13T14:09:00Z</cp:lastPrinted>
  <dcterms:created xsi:type="dcterms:W3CDTF">2020-09-24T11:59:00Z</dcterms:created>
  <dcterms:modified xsi:type="dcterms:W3CDTF">2020-09-24T11:59:00Z</dcterms:modified>
</cp:coreProperties>
</file>